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280EDCDC" w:rsidR="00B15C1E" w:rsidRDefault="00B15C1E" w:rsidP="000058B9"/>
    <w:p w14:paraId="5F461EC7" w14:textId="6E32A3A2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Pr="00D90210">
        <w:rPr>
          <w:rFonts w:ascii="Arial" w:hAnsi="Arial" w:cs="Arial"/>
          <w:sz w:val="24"/>
          <w:szCs w:val="24"/>
        </w:rPr>
        <w:t xml:space="preserve"> INFRASCRIT</w:t>
      </w:r>
      <w:r>
        <w:rPr>
          <w:rFonts w:ascii="Arial" w:hAnsi="Arial" w:cs="Arial"/>
          <w:sz w:val="24"/>
          <w:szCs w:val="24"/>
        </w:rPr>
        <w:t>A</w:t>
      </w:r>
      <w:r w:rsidRPr="00D90210">
        <w:rPr>
          <w:rFonts w:ascii="Arial" w:hAnsi="Arial" w:cs="Arial"/>
          <w:sz w:val="24"/>
          <w:szCs w:val="24"/>
        </w:rPr>
        <w:t xml:space="preserve"> </w:t>
      </w:r>
      <w:r w:rsidR="00FE0B74">
        <w:rPr>
          <w:rFonts w:ascii="Arial" w:hAnsi="Arial" w:cs="Arial"/>
          <w:sz w:val="24"/>
          <w:szCs w:val="24"/>
        </w:rPr>
        <w:t>SUBJEFE FINANCIERO</w:t>
      </w:r>
      <w:r>
        <w:rPr>
          <w:rFonts w:ascii="Arial" w:hAnsi="Arial" w:cs="Arial"/>
          <w:sz w:val="24"/>
          <w:szCs w:val="24"/>
        </w:rPr>
        <w:t xml:space="preserve"> DE LA GOBERNACION DEPARTAMENTAL DE CHIQUIMULA D</w:t>
      </w:r>
      <w:r w:rsidRPr="00D90210">
        <w:rPr>
          <w:rFonts w:ascii="Arial" w:hAnsi="Arial" w:cs="Arial"/>
          <w:sz w:val="24"/>
          <w:szCs w:val="24"/>
        </w:rPr>
        <w:t xml:space="preserve">EL DEPARTAMENTO DE </w:t>
      </w:r>
      <w:r>
        <w:rPr>
          <w:rFonts w:ascii="Arial" w:hAnsi="Arial" w:cs="Arial"/>
          <w:sz w:val="24"/>
          <w:szCs w:val="24"/>
        </w:rPr>
        <w:t>CHIQUIMULA</w:t>
      </w:r>
      <w:r w:rsidRPr="00D90210">
        <w:rPr>
          <w:rFonts w:ascii="Arial" w:hAnsi="Arial" w:cs="Arial"/>
          <w:sz w:val="24"/>
          <w:szCs w:val="24"/>
        </w:rPr>
        <w:t>.</w:t>
      </w:r>
    </w:p>
    <w:p w14:paraId="2017A491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</w:p>
    <w:p w14:paraId="46111436" w14:textId="77777777" w:rsidR="00DE23A3" w:rsidRPr="00D90210" w:rsidRDefault="00DE23A3" w:rsidP="00DE23A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90210">
        <w:rPr>
          <w:rFonts w:ascii="Arial" w:hAnsi="Arial" w:cs="Arial"/>
          <w:b/>
          <w:bCs/>
          <w:sz w:val="28"/>
          <w:szCs w:val="28"/>
        </w:rPr>
        <w:t>CERTIFICA</w:t>
      </w:r>
    </w:p>
    <w:p w14:paraId="184124AD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</w:p>
    <w:p w14:paraId="1628B826" w14:textId="407260EC" w:rsidR="00DE23A3" w:rsidRPr="00670D1C" w:rsidRDefault="00DE23A3" w:rsidP="00DE23A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durante el mes de</w:t>
      </w:r>
      <w:r w:rsidR="00EC26FD">
        <w:rPr>
          <w:rFonts w:ascii="Arial" w:hAnsi="Arial" w:cs="Arial"/>
          <w:sz w:val="24"/>
          <w:szCs w:val="24"/>
        </w:rPr>
        <w:t xml:space="preserve"> </w:t>
      </w:r>
      <w:r w:rsidR="00CF0765">
        <w:rPr>
          <w:rFonts w:ascii="Arial" w:hAnsi="Arial" w:cs="Arial"/>
          <w:b/>
          <w:bCs/>
          <w:sz w:val="24"/>
          <w:szCs w:val="24"/>
        </w:rPr>
        <w:t>junio</w:t>
      </w:r>
      <w:r w:rsidR="00EC26FD">
        <w:rPr>
          <w:rFonts w:ascii="Arial" w:hAnsi="Arial" w:cs="Arial"/>
          <w:sz w:val="24"/>
          <w:szCs w:val="24"/>
        </w:rPr>
        <w:t xml:space="preserve"> del</w:t>
      </w:r>
      <w:r>
        <w:rPr>
          <w:rFonts w:ascii="Arial" w:hAnsi="Arial" w:cs="Arial"/>
          <w:sz w:val="24"/>
          <w:szCs w:val="24"/>
        </w:rPr>
        <w:t xml:space="preserve"> año dos mil </w:t>
      </w:r>
      <w:r w:rsidR="005049DD">
        <w:rPr>
          <w:rFonts w:ascii="Arial" w:hAnsi="Arial" w:cs="Arial"/>
          <w:sz w:val="24"/>
          <w:szCs w:val="24"/>
        </w:rPr>
        <w:t>veintiséis</w:t>
      </w:r>
      <w:r>
        <w:rPr>
          <w:rFonts w:ascii="Arial" w:hAnsi="Arial" w:cs="Arial"/>
          <w:sz w:val="24"/>
          <w:szCs w:val="24"/>
        </w:rPr>
        <w:t xml:space="preserve">, la Gobernación Departamental de Chiquimula </w:t>
      </w:r>
      <w:r w:rsidRPr="0071630D">
        <w:rPr>
          <w:rFonts w:ascii="Arial" w:hAnsi="Arial" w:cs="Arial"/>
          <w:b/>
          <w:bCs/>
          <w:sz w:val="24"/>
          <w:szCs w:val="24"/>
        </w:rPr>
        <w:t xml:space="preserve">no otorgó </w:t>
      </w:r>
      <w:r w:rsidR="0094586B">
        <w:rPr>
          <w:rFonts w:ascii="Arial" w:hAnsi="Arial" w:cs="Arial"/>
          <w:b/>
          <w:bCs/>
          <w:sz w:val="24"/>
          <w:szCs w:val="24"/>
        </w:rPr>
        <w:t xml:space="preserve">transferencias </w:t>
      </w:r>
      <w:r w:rsidR="00222CD8">
        <w:rPr>
          <w:rFonts w:ascii="Arial" w:hAnsi="Arial" w:cs="Arial"/>
          <w:b/>
          <w:bCs/>
          <w:sz w:val="24"/>
          <w:szCs w:val="24"/>
        </w:rPr>
        <w:t xml:space="preserve">con fondos públicos </w:t>
      </w:r>
      <w:r>
        <w:rPr>
          <w:rFonts w:ascii="Arial" w:hAnsi="Arial" w:cs="Arial"/>
          <w:sz w:val="24"/>
          <w:szCs w:val="24"/>
        </w:rPr>
        <w:t>al que se refiere el numeral 15 del artículo 10 de la Ley de Acceso a la Información Pública (Decreto 57-2008):</w:t>
      </w:r>
    </w:p>
    <w:p w14:paraId="332D3F3B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82BA8">
        <w:rPr>
          <w:rFonts w:ascii="Arial" w:hAnsi="Arial" w:cs="Arial"/>
          <w:i/>
          <w:iCs/>
        </w:rPr>
        <w:t>Los montos asignados, los criterios de acceso y los padrones de beneficiarios de los programas de subsidios, becas o transferencias otorgados con fondos públicos.</w:t>
      </w:r>
      <w:r>
        <w:rPr>
          <w:rFonts w:ascii="Arial" w:hAnsi="Arial" w:cs="Arial"/>
          <w:sz w:val="24"/>
          <w:szCs w:val="24"/>
        </w:rPr>
        <w:t>”</w:t>
      </w:r>
    </w:p>
    <w:p w14:paraId="69DF8177" w14:textId="7844FC7C" w:rsidR="00DE23A3" w:rsidRDefault="00C75CE0" w:rsidP="00C75CE0">
      <w:pPr>
        <w:tabs>
          <w:tab w:val="left" w:pos="72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E769390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</w:p>
    <w:p w14:paraId="6607D347" w14:textId="1F02025A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LOS EFECTOS CORRESPONDIENTES SE EXTIENDE LA PRESENTE A LOS</w:t>
      </w:r>
      <w:r w:rsidR="00F5139A">
        <w:rPr>
          <w:rFonts w:ascii="Arial" w:hAnsi="Arial" w:cs="Arial"/>
          <w:sz w:val="24"/>
          <w:szCs w:val="24"/>
        </w:rPr>
        <w:t xml:space="preserve"> </w:t>
      </w:r>
      <w:r w:rsidR="00CF0765">
        <w:rPr>
          <w:rFonts w:ascii="Arial" w:hAnsi="Arial" w:cs="Arial"/>
          <w:sz w:val="24"/>
          <w:szCs w:val="24"/>
        </w:rPr>
        <w:t>SEIS</w:t>
      </w:r>
      <w:r w:rsidR="005534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DIAS DEL MES DE </w:t>
      </w:r>
      <w:r w:rsidR="002D57F7">
        <w:rPr>
          <w:rFonts w:ascii="Arial" w:hAnsi="Arial" w:cs="Arial"/>
          <w:sz w:val="24"/>
          <w:szCs w:val="24"/>
        </w:rPr>
        <w:t>JU</w:t>
      </w:r>
      <w:r w:rsidR="00CF0765">
        <w:rPr>
          <w:rFonts w:ascii="Arial" w:hAnsi="Arial" w:cs="Arial"/>
          <w:sz w:val="24"/>
          <w:szCs w:val="24"/>
        </w:rPr>
        <w:t>L</w:t>
      </w:r>
      <w:r w:rsidR="002D57F7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DEL AÑO DOS MIL VEINTI</w:t>
      </w:r>
      <w:r w:rsidR="00E80347">
        <w:rPr>
          <w:rFonts w:ascii="Arial" w:hAnsi="Arial" w:cs="Arial"/>
          <w:sz w:val="24"/>
          <w:szCs w:val="24"/>
        </w:rPr>
        <w:t>SEIS</w:t>
      </w:r>
      <w:r>
        <w:rPr>
          <w:rFonts w:ascii="Arial" w:hAnsi="Arial" w:cs="Arial"/>
          <w:sz w:val="24"/>
          <w:szCs w:val="24"/>
        </w:rPr>
        <w:t>.</w:t>
      </w:r>
    </w:p>
    <w:p w14:paraId="20F3EACC" w14:textId="496D5B37" w:rsidR="00DE23A3" w:rsidRDefault="00DE23A3" w:rsidP="000058B9"/>
    <w:p w14:paraId="0B700A1A" w14:textId="77777777" w:rsidR="00806F6B" w:rsidRDefault="00806F6B" w:rsidP="00DE23A3">
      <w:pPr>
        <w:spacing w:after="0" w:line="240" w:lineRule="auto"/>
        <w:jc w:val="center"/>
        <w:rPr>
          <w:rFonts w:ascii="Microsoft YaHei" w:eastAsia="Microsoft YaHei" w:hAnsi="Microsoft YaHei"/>
          <w:sz w:val="24"/>
          <w:szCs w:val="24"/>
        </w:rPr>
      </w:pPr>
      <w:bookmarkStart w:id="0" w:name="_GoBack"/>
      <w:bookmarkEnd w:id="0"/>
    </w:p>
    <w:p w14:paraId="05306DA3" w14:textId="31D9CBE6" w:rsidR="00DE23A3" w:rsidRPr="00DE23A3" w:rsidRDefault="00806F6B" w:rsidP="00DE23A3">
      <w:pPr>
        <w:spacing w:after="0" w:line="240" w:lineRule="auto"/>
        <w:jc w:val="center"/>
        <w:rPr>
          <w:rFonts w:ascii="Microsoft YaHei" w:eastAsia="Microsoft YaHei" w:hAnsi="Microsoft YaHe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6E472FF" wp14:editId="4A6222B1">
            <wp:simplePos x="0" y="0"/>
            <wp:positionH relativeFrom="margin">
              <wp:posOffset>2044700</wp:posOffset>
            </wp:positionH>
            <wp:positionV relativeFrom="page">
              <wp:posOffset>6019800</wp:posOffset>
            </wp:positionV>
            <wp:extent cx="1835150" cy="1143000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7"/>
                    <a:srcRect l="39099" t="73354" r="33524" b="12468"/>
                    <a:stretch/>
                  </pic:blipFill>
                  <pic:spPr bwMode="auto">
                    <a:xfrm>
                      <a:off x="0" y="0"/>
                      <a:ext cx="18351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3A3" w:rsidRPr="00DE23A3">
        <w:rPr>
          <w:rFonts w:ascii="Microsoft YaHei" w:eastAsia="Microsoft YaHei" w:hAnsi="Microsoft YaHei"/>
          <w:sz w:val="24"/>
          <w:szCs w:val="24"/>
        </w:rPr>
        <w:t>A.T. Paola Edith Sancé Morales</w:t>
      </w:r>
    </w:p>
    <w:p w14:paraId="2DEABEF0" w14:textId="1CC06700" w:rsidR="00DE23A3" w:rsidRPr="0077674C" w:rsidRDefault="00465094" w:rsidP="00DE23A3">
      <w:pPr>
        <w:spacing w:after="0" w:line="240" w:lineRule="auto"/>
        <w:jc w:val="center"/>
        <w:rPr>
          <w:rFonts w:ascii="Microsoft YaHei" w:eastAsia="Microsoft YaHei" w:hAnsi="Microsoft YaHei"/>
          <w:sz w:val="24"/>
          <w:szCs w:val="24"/>
        </w:rPr>
      </w:pPr>
      <w:r>
        <w:rPr>
          <w:rFonts w:ascii="Microsoft YaHei" w:eastAsia="Microsoft YaHei" w:hAnsi="Microsoft YaHei"/>
          <w:sz w:val="24"/>
          <w:szCs w:val="24"/>
        </w:rPr>
        <w:t>Subjefe Financiero</w:t>
      </w:r>
    </w:p>
    <w:p w14:paraId="17612761" w14:textId="77777777" w:rsidR="00DE23A3" w:rsidRPr="000058B9" w:rsidRDefault="00DE23A3" w:rsidP="000058B9"/>
    <w:sectPr w:rsidR="00DE23A3" w:rsidRPr="000058B9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4935F" w14:textId="77777777" w:rsidR="00342FDB" w:rsidRDefault="00342FDB" w:rsidP="004C6146">
      <w:pPr>
        <w:spacing w:after="0" w:line="240" w:lineRule="auto"/>
      </w:pPr>
      <w:r>
        <w:separator/>
      </w:r>
    </w:p>
  </w:endnote>
  <w:endnote w:type="continuationSeparator" w:id="0">
    <w:p w14:paraId="389F72EA" w14:textId="77777777" w:rsidR="00342FDB" w:rsidRDefault="00342FDB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BB423" w14:textId="77777777" w:rsidR="00342FDB" w:rsidRDefault="00342FDB" w:rsidP="004C6146">
      <w:pPr>
        <w:spacing w:after="0" w:line="240" w:lineRule="auto"/>
      </w:pPr>
      <w:r>
        <w:separator/>
      </w:r>
    </w:p>
  </w:footnote>
  <w:footnote w:type="continuationSeparator" w:id="0">
    <w:p w14:paraId="708E284D" w14:textId="77777777" w:rsidR="00342FDB" w:rsidRDefault="00342FDB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55777"/>
    <w:rsid w:val="00084725"/>
    <w:rsid w:val="000B1E35"/>
    <w:rsid w:val="000D4A65"/>
    <w:rsid w:val="000F0BDB"/>
    <w:rsid w:val="000F73BE"/>
    <w:rsid w:val="00193EE8"/>
    <w:rsid w:val="001A0B7B"/>
    <w:rsid w:val="001A2C6E"/>
    <w:rsid w:val="00200E91"/>
    <w:rsid w:val="00222CD8"/>
    <w:rsid w:val="00222DB1"/>
    <w:rsid w:val="00290CA0"/>
    <w:rsid w:val="002A28C4"/>
    <w:rsid w:val="002D57F7"/>
    <w:rsid w:val="002E183A"/>
    <w:rsid w:val="002F3B5F"/>
    <w:rsid w:val="00303B2A"/>
    <w:rsid w:val="00314CA6"/>
    <w:rsid w:val="003357F6"/>
    <w:rsid w:val="00340625"/>
    <w:rsid w:val="00342FDB"/>
    <w:rsid w:val="00347A63"/>
    <w:rsid w:val="00360FA1"/>
    <w:rsid w:val="0037476D"/>
    <w:rsid w:val="00375FE1"/>
    <w:rsid w:val="00390A7B"/>
    <w:rsid w:val="003A3F00"/>
    <w:rsid w:val="003A60A7"/>
    <w:rsid w:val="003A6A61"/>
    <w:rsid w:val="003B150E"/>
    <w:rsid w:val="003B2F93"/>
    <w:rsid w:val="003C74BF"/>
    <w:rsid w:val="003E08F5"/>
    <w:rsid w:val="003F5EAC"/>
    <w:rsid w:val="00427C74"/>
    <w:rsid w:val="004400EF"/>
    <w:rsid w:val="00461943"/>
    <w:rsid w:val="00465094"/>
    <w:rsid w:val="00470246"/>
    <w:rsid w:val="0047120B"/>
    <w:rsid w:val="004C6146"/>
    <w:rsid w:val="004F47A9"/>
    <w:rsid w:val="004F59C7"/>
    <w:rsid w:val="005049DD"/>
    <w:rsid w:val="00507D35"/>
    <w:rsid w:val="005139EB"/>
    <w:rsid w:val="00542CB9"/>
    <w:rsid w:val="005534BB"/>
    <w:rsid w:val="0055591F"/>
    <w:rsid w:val="0056307D"/>
    <w:rsid w:val="00571AC6"/>
    <w:rsid w:val="005778AA"/>
    <w:rsid w:val="005A7CD3"/>
    <w:rsid w:val="005D4251"/>
    <w:rsid w:val="005E661E"/>
    <w:rsid w:val="005F06CE"/>
    <w:rsid w:val="00622534"/>
    <w:rsid w:val="00626BCC"/>
    <w:rsid w:val="00632642"/>
    <w:rsid w:val="00655B62"/>
    <w:rsid w:val="006A6006"/>
    <w:rsid w:val="006A6335"/>
    <w:rsid w:val="006D50F6"/>
    <w:rsid w:val="006E5102"/>
    <w:rsid w:val="006F3AA7"/>
    <w:rsid w:val="007218EE"/>
    <w:rsid w:val="0072212B"/>
    <w:rsid w:val="00732A8C"/>
    <w:rsid w:val="0073375B"/>
    <w:rsid w:val="0074388D"/>
    <w:rsid w:val="00743CC1"/>
    <w:rsid w:val="00760CC9"/>
    <w:rsid w:val="007A01ED"/>
    <w:rsid w:val="007A704A"/>
    <w:rsid w:val="007D3BE3"/>
    <w:rsid w:val="00806F6B"/>
    <w:rsid w:val="00807D16"/>
    <w:rsid w:val="00827E42"/>
    <w:rsid w:val="008376B2"/>
    <w:rsid w:val="00867EAB"/>
    <w:rsid w:val="008834B2"/>
    <w:rsid w:val="00893C5D"/>
    <w:rsid w:val="008E431D"/>
    <w:rsid w:val="0094586B"/>
    <w:rsid w:val="009461BC"/>
    <w:rsid w:val="00986DE2"/>
    <w:rsid w:val="009924C5"/>
    <w:rsid w:val="009A7B1C"/>
    <w:rsid w:val="009B112F"/>
    <w:rsid w:val="009C4D80"/>
    <w:rsid w:val="009E2016"/>
    <w:rsid w:val="009E4402"/>
    <w:rsid w:val="009F0312"/>
    <w:rsid w:val="00A06A4D"/>
    <w:rsid w:val="00A35815"/>
    <w:rsid w:val="00A80FED"/>
    <w:rsid w:val="00A8507A"/>
    <w:rsid w:val="00A9340F"/>
    <w:rsid w:val="00AA110B"/>
    <w:rsid w:val="00AB636F"/>
    <w:rsid w:val="00AC6E6E"/>
    <w:rsid w:val="00B10F66"/>
    <w:rsid w:val="00B15C1E"/>
    <w:rsid w:val="00B73F13"/>
    <w:rsid w:val="00B910EA"/>
    <w:rsid w:val="00BB331E"/>
    <w:rsid w:val="00BD4DE7"/>
    <w:rsid w:val="00BF13EC"/>
    <w:rsid w:val="00C03945"/>
    <w:rsid w:val="00C41214"/>
    <w:rsid w:val="00C75CE0"/>
    <w:rsid w:val="00C81693"/>
    <w:rsid w:val="00CB4D17"/>
    <w:rsid w:val="00CE0E18"/>
    <w:rsid w:val="00CE514E"/>
    <w:rsid w:val="00CE5B82"/>
    <w:rsid w:val="00CF0765"/>
    <w:rsid w:val="00D20BED"/>
    <w:rsid w:val="00D370A7"/>
    <w:rsid w:val="00D6123A"/>
    <w:rsid w:val="00D71BBB"/>
    <w:rsid w:val="00D7687C"/>
    <w:rsid w:val="00DA3D71"/>
    <w:rsid w:val="00DB1B89"/>
    <w:rsid w:val="00DD0CA3"/>
    <w:rsid w:val="00DE23A3"/>
    <w:rsid w:val="00E34CB6"/>
    <w:rsid w:val="00E64A9E"/>
    <w:rsid w:val="00E80347"/>
    <w:rsid w:val="00E9419C"/>
    <w:rsid w:val="00EA689C"/>
    <w:rsid w:val="00EC214E"/>
    <w:rsid w:val="00EC26FD"/>
    <w:rsid w:val="00ED1F9A"/>
    <w:rsid w:val="00EE57E5"/>
    <w:rsid w:val="00EF5D97"/>
    <w:rsid w:val="00F01091"/>
    <w:rsid w:val="00F01696"/>
    <w:rsid w:val="00F10DB0"/>
    <w:rsid w:val="00F3475B"/>
    <w:rsid w:val="00F5139A"/>
    <w:rsid w:val="00FA4D77"/>
    <w:rsid w:val="00FB2D24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2024-02-07T17:18:00Z</cp:lastPrinted>
  <dcterms:created xsi:type="dcterms:W3CDTF">2026-07-06T15:50:00Z</dcterms:created>
  <dcterms:modified xsi:type="dcterms:W3CDTF">2026-07-06T15:50:00Z</dcterms:modified>
</cp:coreProperties>
</file>